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42384884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F3649A">
        <w:rPr>
          <w:rFonts w:ascii="Century Gothic" w:hAnsi="Century Gothic"/>
          <w:b/>
          <w:sz w:val="24"/>
          <w:szCs w:val="24"/>
        </w:rPr>
        <w:t>Segunda</w:t>
      </w:r>
      <w:r w:rsidR="00A46F13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36475C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36475C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F3649A">
        <w:rPr>
          <w:rFonts w:ascii="Century Gothic" w:hAnsi="Century Gothic"/>
          <w:b/>
          <w:sz w:val="24"/>
          <w:szCs w:val="24"/>
        </w:rPr>
        <w:t>2:00 do</w:t>
      </w:r>
      <w:r w:rsidR="00A46F13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F3649A">
        <w:rPr>
          <w:rFonts w:ascii="Century Gothic" w:hAnsi="Century Gothic"/>
          <w:b/>
          <w:sz w:val="24"/>
          <w:szCs w:val="24"/>
        </w:rPr>
        <w:t>26 veintiséis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3649A" w:rsidRPr="004145F7" w:rsidRDefault="00F3649A" w:rsidP="00F3649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3649A" w:rsidRPr="004145F7" w:rsidRDefault="00F3649A" w:rsidP="00F3649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3649A" w:rsidRPr="004145F7" w:rsidRDefault="00F3649A" w:rsidP="00F3649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 xml:space="preserve">Recepción de los oficios 780, 4824/2018 y 1271/2018 que remiten los secretarios de acuerdos del Primero, Tercero y Sexto Tribunales Colegiados en Materia Administrativa del Tercer Circuito, relativos a los Juicios de Amparo 420/2017, 117/2017 y 469/2017, respectivamente, presentados los días 10 diez, 23 veintitrés y 24 veinticuatro de abril del año en curso, mediante los cuales requieren a este Tribunal por el cumplimiento de los referidos Juicios de Amparo. </w:t>
      </w:r>
    </w:p>
    <w:p w:rsidR="00F3649A" w:rsidRPr="004145F7" w:rsidRDefault="00F3649A" w:rsidP="00F3649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1126/2017, Recurso de Reclamación derivado del Juicio Administrativo 937/2017  del índice de la Primera Sala Unitaria del Tribunal de Justicia Administrativa del Estado, en cumplimiento al Juicio de Amparo 420/2017 del Primer Tribunal Colegiado en Materia Administrativa del Tercer Circuito. </w:t>
      </w:r>
    </w:p>
    <w:p w:rsidR="00F3649A" w:rsidRPr="004145F7" w:rsidRDefault="00F3649A" w:rsidP="00F3649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1390/2016, Recurso de Reclamación derivado del Juicio Administrativo 1917/2016 del índice de la Primera Sala Unitaria del Tribunal de Justicia Administrativa del Estado, en cumplimiento al Juicio de Amparo 117/2017 del Tercer Tribunal Colegiado en Materia Administrativa del Tercer Circuito. </w:t>
      </w:r>
    </w:p>
    <w:p w:rsidR="00360A2E" w:rsidRPr="00A46F13" w:rsidRDefault="00F3649A" w:rsidP="00F3649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45F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1112/2017, recurso de Reclamación derivado del Juicio Administrativo 1119/2017 del índice de la Primera Sala Unitaria del Tribunal de Justicia Administrativa del Estado, en cumplimiento al Juicio de Amparo 469/2017 del Sexto Tribunal Colegiado en Materia Administrativa del Tercer Circuito</w:t>
      </w:r>
      <w:r w:rsidR="00360A2E" w:rsidRPr="004145F7">
        <w:rPr>
          <w:rFonts w:ascii="Century Gothic" w:hAnsi="Century Gothic"/>
          <w:b w:val="0"/>
          <w:sz w:val="24"/>
          <w:szCs w:val="24"/>
        </w:rPr>
        <w:t>.</w:t>
      </w:r>
      <w:r w:rsidR="00360A2E" w:rsidRPr="00A46F13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4145F7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25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AE08D6" w:rsidRDefault="0034347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242384884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475C"/>
    <w:rsid w:val="00365EB5"/>
    <w:rsid w:val="003C04C0"/>
    <w:rsid w:val="003E07EF"/>
    <w:rsid w:val="004145F7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A9DA-7C1F-42A4-AD15-6C97C99B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2018-06-19T17:42:00Z</dcterms:created>
  <dcterms:modified xsi:type="dcterms:W3CDTF">2018-08-03T19:56:00Z</dcterms:modified>
</cp:coreProperties>
</file>